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NOAA OAP Education Mini-Grant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 Report Template</w:t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General Information: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Project Title: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Funded Institution/Program: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PI Name(s):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Phone: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Email Address: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Dollar amount of the award (federal and non-federal match, if applicable):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Project Website (if applicable):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Reporting Period Information: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Award &amp; Reporting Period: From ________To 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Progress/Performance Narrative: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  <w:t xml:space="preserve">Tasks &amp; Timeline </w:t>
      </w:r>
      <w:r w:rsidDel="00000000" w:rsidR="00000000" w:rsidRPr="00000000">
        <w:rPr>
          <w:i w:val="1"/>
          <w:rtl w:val="0"/>
        </w:rPr>
        <w:t xml:space="preserve">(For any milestones that are delayed please include a narrative description here describing why they are delayed and how you plan to mitigate those delays/challenges in order to complete the project.)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Project Results &amp; Next Steps: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(This section should include any results to date, any anticipated outcomes from the project, key partnerships that have been made to advance the project if applicable and next steps)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1576388" cy="71804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7180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